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Дело № 5-021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-1302/2024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пгт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Белый Яр,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15 февраля 2024 года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ул.Совхозная</w:t>
      </w:r>
      <w:r>
        <w:rPr>
          <w:rFonts w:ascii="Times New Roman" w:eastAsia="Times New Roman" w:hAnsi="Times New Roman" w:cs="Times New Roman"/>
          <w:sz w:val="25"/>
          <w:szCs w:val="25"/>
        </w:rPr>
        <w:t>, 3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привлекаемого к административной ответственности лица – Бушуева Н.К.,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материалы дела об административном правонарушении, предусмотренном частью 3 статьи 19.24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отношении: Бушуева Николая </w:t>
      </w:r>
      <w:r>
        <w:rPr>
          <w:rFonts w:ascii="Times New Roman" w:eastAsia="Times New Roman" w:hAnsi="Times New Roman" w:cs="Times New Roman"/>
          <w:sz w:val="25"/>
          <w:szCs w:val="25"/>
        </w:rPr>
        <w:t>Климентьевича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21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18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зарегистрированного по адресу: </w:t>
      </w:r>
      <w:r>
        <w:rPr>
          <w:rStyle w:val="cat-UserDefinedgrp-22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холостого, официально не трудоустроенного,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Бушуев Н.К., являясь лицом, в отношении которого решением Сургутского районного суда ХМАО-Югры от 13.06.2023 года (с учетом решения того же суда от 23.08.2023 г.) установлен административный надзор сроком на один год и административные ограничения: обязательства 4 раза в месяц (5,15,25,30) являться для регистрации в орган внутренних дел по месту жительства, пребывания или фактического нахождения, запрещение выезда за пределы населенного пункта по избранному им месту жительства без разрешения органа внутренних дел; запрещение пребывания вне жилого или иного помещения, являющегося местом жительства или пребывания ежедневно с 22 часов до 06 часов следующего дня, будучи привлеченным к административной ответственности по ч.1 ст.19.24 КоАП РФ,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 января </w:t>
      </w:r>
      <w:r>
        <w:rPr>
          <w:rFonts w:ascii="Times New Roman" w:eastAsia="Times New Roman" w:hAnsi="Times New Roman" w:cs="Times New Roman"/>
          <w:sz w:val="25"/>
          <w:szCs w:val="25"/>
        </w:rPr>
        <w:t>2024 года в 18 час. 01 мин. не явился на регистрацию без уважительных причин,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отношении Бушуева Н.К. составлен протокол об административном правонарушении, предусмотренном ч.3 ст.19.24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Бушуев Н.К. в судебном заседании вину в совершении административного правонарушения признал в полном объеме, в содеянном раскаялся.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Кроме признательных показаний вина Бушуева Н.К. в совершении правонарушения подтверждается материалами дела: протоколом 86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314416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26.01.2024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 об административном правонарушении, рапортом сотрудника ОМВД России по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району, составленным по обстоятельствам события административного правонарушения; копиями решения Сургутского районного суда ХМАО-Югры от 13.06.2023 года, 23.08.2023 г., копией заключения о заведении дела административного надзора, объяснениями Бушуева Н.К.;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сведениями о привлечении </w:t>
      </w:r>
      <w:r>
        <w:rPr>
          <w:rFonts w:ascii="Times New Roman" w:eastAsia="Times New Roman" w:hAnsi="Times New Roman" w:cs="Times New Roman"/>
          <w:sz w:val="25"/>
          <w:szCs w:val="25"/>
        </w:rPr>
        <w:t>Бушуева Н.К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аналогичные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справкой РАИБДД и другими материалами.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Деяние Бушуева Н.К. судья квалифицирует по ч.3 ст.19.24 Кодекса РФ об административных правонарушениях – повторное в течение одного года несоблюдение лицом, в отношении которого установлен административный надзор, административных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Назначая Бушуеву Н.К. административное наказание, в качестве обстоятельств, предусмотренных ст. 4.2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исключающих производство по делу, не имеется.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Повторное в течение одного года совершение административного правонарушения, предусмотренного </w:t>
      </w:r>
      <w:hyperlink r:id="rId6" w:anchor="sub_1924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настоящей статьи, если эти действия (бездействие) не содержат уголовно наказуемого деяния, 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влечет обязательные работы на срок до сорока часов либо административный арест на срок от десяти до пятнадцати суток (ч. 3 ст. 19.24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правонарушения).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наказания, судья учитывает: личность Бушуева Н.К.,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Оснований, препятствующих назначению наказания в виде административного ареста в отношении Бушуева Н.К.,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 ст. 29.9-29.11 Кодекса Российской Федерации об административных правонарушениях, судья</w:t>
      </w:r>
    </w:p>
    <w:p>
      <w:pPr>
        <w:spacing w:before="0" w:after="0"/>
        <w:ind w:firstLine="708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Бушуева Николая </w:t>
      </w:r>
      <w:r>
        <w:rPr>
          <w:rFonts w:ascii="Times New Roman" w:eastAsia="Times New Roman" w:hAnsi="Times New Roman" w:cs="Times New Roman"/>
          <w:sz w:val="25"/>
          <w:szCs w:val="25"/>
        </w:rPr>
        <w:t>Климентьевича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признать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на срок 12 (двенадцать) суток.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ареста Бушуева Николая </w:t>
      </w:r>
      <w:r>
        <w:rPr>
          <w:rFonts w:ascii="Times New Roman" w:eastAsia="Times New Roman" w:hAnsi="Times New Roman" w:cs="Times New Roman"/>
          <w:sz w:val="25"/>
          <w:szCs w:val="25"/>
        </w:rPr>
        <w:t>Климентьевича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исчислять с момента вынесения настоящего постановления с 10 час.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0 мин. 15 февраля 2024 года.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 w:line="360" w:lineRule="auto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1rplc-7">
    <w:name w:val="cat-ExternalSystemDefined grp-21 rplc-7"/>
    <w:basedOn w:val="DefaultParagraphFont"/>
  </w:style>
  <w:style w:type="character" w:customStyle="1" w:styleId="cat-PassportDatagrp-18rplc-8">
    <w:name w:val="cat-PassportData grp-18 rplc-8"/>
    <w:basedOn w:val="DefaultParagraphFont"/>
  </w:style>
  <w:style w:type="character" w:customStyle="1" w:styleId="cat-UserDefinedgrp-22rplc-9">
    <w:name w:val="cat-UserDefined grp-22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/" TargetMode="External" /><Relationship Id="rId5" Type="http://schemas.openxmlformats.org/officeDocument/2006/relationships/hyperlink" Target="garantf1://10008000.31401/" TargetMode="External" /><Relationship Id="rId6" Type="http://schemas.openxmlformats.org/officeDocument/2006/relationships/hyperlink" Target="file:///C:\Users\mihailovaen\Desktop\&#1088;&#1072;&#1089;&#1089;&#1084;&#1086;&#1090;&#1088;&#1077;&#1085;&#1085;&#1099;&#1077;%20&#1084;&#1072;&#1088;&#1090;-&#1084;&#1072;&#1081;%202019\&#1044;&#1045;&#1046;&#1059;&#1056;&#1057;&#1058;&#1042;&#1054;\27.03.2019\&#1041;&#1072;&#1088;&#1080;&#1085;&#1086;&#1074;%20&#1042;.&#1042;.%20&#1095;.3%20&#1089;&#1090;.19.24%20&#1050;&#1086;&#1040;&#1055;%20&#1056;&#1060;%20219.doc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